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57E3" w14:textId="77777777" w:rsidR="000E40B3" w:rsidRPr="007F0178" w:rsidRDefault="000E40B3" w:rsidP="000E40B3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The Board of Trustees </w:t>
      </w:r>
      <w:r w:rsidR="008443A4" w:rsidRPr="007F0178">
        <w:rPr>
          <w:rFonts w:eastAsia="Times New Roman" w:cstheme="minorHAnsi"/>
          <w:color w:val="222222"/>
          <w:sz w:val="28"/>
          <w:szCs w:val="28"/>
        </w:rPr>
        <w:t xml:space="preserve">would like to address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some inaccurate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or incomplete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information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regarding employees and budget requests </w:t>
      </w:r>
      <w:r w:rsidRPr="007F0178">
        <w:rPr>
          <w:rFonts w:eastAsia="Times New Roman" w:cstheme="minorHAnsi"/>
          <w:color w:val="222222"/>
          <w:sz w:val="28"/>
          <w:szCs w:val="28"/>
        </w:rPr>
        <w:t>tha</w:t>
      </w:r>
      <w:r w:rsidR="00487286" w:rsidRPr="007F0178">
        <w:rPr>
          <w:rFonts w:eastAsia="Times New Roman" w:cstheme="minorHAnsi"/>
          <w:color w:val="222222"/>
          <w:sz w:val="28"/>
          <w:szCs w:val="28"/>
        </w:rPr>
        <w:t>t have been made in public forums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  </w:t>
      </w:r>
    </w:p>
    <w:p w14:paraId="13057902" w14:textId="77777777" w:rsidR="008025A8" w:rsidRPr="007F0178" w:rsidRDefault="000E40B3" w:rsidP="000E40B3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In a recent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comments made 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 xml:space="preserve">by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>a county supervis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>or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 published in t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he Natchez Democrat, a county supervisor stated that the District employs over 700 employees despite guidance from external auditors to decrease the number of employees.   Natchez-Adams School District currently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has </w:t>
      </w:r>
      <w:r w:rsidRPr="007F0178">
        <w:rPr>
          <w:rFonts w:eastAsia="Times New Roman" w:cstheme="minorHAnsi"/>
          <w:color w:val="222222"/>
          <w:sz w:val="28"/>
          <w:szCs w:val="28"/>
        </w:rPr>
        <w:t>554 employees, both full and part-time,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 on its payroll.  442 employees are paid from district maintenance funds which come from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state and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county funds.  115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of the </w:t>
      </w:r>
      <w:r w:rsidR="009C5014">
        <w:rPr>
          <w:rFonts w:eastAsia="Times New Roman" w:cstheme="minorHAnsi"/>
          <w:color w:val="222222"/>
          <w:sz w:val="28"/>
          <w:szCs w:val="28"/>
        </w:rPr>
        <w:t>554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>employees are paid through federal or state funds for federal program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>s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, child nutrition and special education.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>That number includes six employees at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ACCS and Cathedral paid through federal programs.  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>For the 202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>0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-2021 school year, there were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only 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 xml:space="preserve">579 employees </w:t>
      </w:r>
      <w:r w:rsidRPr="007F0178">
        <w:rPr>
          <w:rFonts w:eastAsia="Times New Roman" w:cstheme="minorHAnsi"/>
          <w:color w:val="222222"/>
          <w:sz w:val="28"/>
          <w:szCs w:val="28"/>
        </w:rPr>
        <w:t>on district payroll</w:t>
      </w:r>
      <w:r w:rsidR="001801C3" w:rsidRPr="007F0178">
        <w:rPr>
          <w:rFonts w:eastAsia="Times New Roman" w:cstheme="minorHAnsi"/>
          <w:color w:val="222222"/>
          <w:sz w:val="28"/>
          <w:szCs w:val="28"/>
        </w:rPr>
        <w:t>, a 4% decrease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  </w:t>
      </w:r>
    </w:p>
    <w:p w14:paraId="53FFF786" w14:textId="77777777" w:rsidR="00FB6BD7" w:rsidRPr="007F0178" w:rsidRDefault="00FB6BD7" w:rsidP="00FB6BD7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>An additional statement was made that per pupil expenditures for our district w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>ere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approximately $16,000 per student per year “from county taxpayer funds.”  For 2020-2021, the Mississippi Department of Education calculated the per pupil expenditure for Natchez-Adams School District at $13,018.48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 which includes expenses for students in Natchez-Adams School District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 and special populations of students at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>ACCS and Cathedral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 This per pupil expenditure slightly increased due to the increased expenditures in response to the pandemic and higher per pupil expenditures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required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for approximately 500 students served by special education. 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>In 2018-2019 p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rior to the pandemic, the per pupil expenditure was $11,647.45.   </w:t>
      </w:r>
    </w:p>
    <w:p w14:paraId="1DC7B98E" w14:textId="77777777" w:rsidR="000E40B3" w:rsidRPr="007F0178" w:rsidRDefault="000E40B3" w:rsidP="000E40B3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>The board working in conju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nction with district leadership continues to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monitor school enrollment and adjust the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number of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personnel employed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in the district without sacrific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>ing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 the quality of services provided to our students or </w:t>
      </w:r>
      <w:r w:rsidRPr="007F0178">
        <w:rPr>
          <w:rFonts w:eastAsia="Times New Roman" w:cstheme="minorHAnsi"/>
          <w:color w:val="222222"/>
          <w:sz w:val="28"/>
          <w:szCs w:val="28"/>
        </w:rPr>
        <w:t>negatively impacting student performance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.  We work to ensure that our students have access to the professional staff they need to meet their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academic and behavior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needs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 </w:t>
      </w:r>
    </w:p>
    <w:p w14:paraId="12264951" w14:textId="77777777" w:rsidR="008025A8" w:rsidRPr="007F0178" w:rsidRDefault="000E40B3" w:rsidP="000E40B3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The board has taken a number of proactive measures to ensure that all classrooms are staffed by highly qualified teachers.   The recent consolidation of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our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two middle schools into one middle school and the consolidation of Natchez Freshmen Academy and Natchez High School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into one high school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has resulted in every classroom being </w:t>
      </w:r>
      <w:r w:rsidR="008025A8" w:rsidRPr="007F0178">
        <w:rPr>
          <w:rFonts w:eastAsia="Times New Roman" w:cstheme="minorHAnsi"/>
          <w:color w:val="222222"/>
          <w:sz w:val="28"/>
          <w:szCs w:val="28"/>
        </w:rPr>
        <w:t xml:space="preserve">staff by </w:t>
      </w:r>
      <w:r w:rsidRPr="007F0178">
        <w:rPr>
          <w:rFonts w:eastAsia="Times New Roman" w:cstheme="minorHAnsi"/>
          <w:color w:val="222222"/>
          <w:sz w:val="28"/>
          <w:szCs w:val="28"/>
        </w:rPr>
        <w:t>certified teachers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 and a decrease in the number of teacher vacancies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 </w:t>
      </w:r>
    </w:p>
    <w:p w14:paraId="61D75BE6" w14:textId="77777777" w:rsidR="00532A3F" w:rsidRPr="007F0178" w:rsidRDefault="00532A3F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lastRenderedPageBreak/>
        <w:t>The Adams County Board of Supervisors published an advertisement of the county’s annual budget that state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d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“the increase of tax levy of 1.93 mills is necessary only because of the increased funding request of the Natchez-Adams School District which by law Adams County must fund.”</w:t>
      </w:r>
    </w:p>
    <w:p w14:paraId="1DED7E98" w14:textId="77777777" w:rsidR="007F0178" w:rsidRPr="007F0178" w:rsidRDefault="008025A8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In 2021, </w:t>
      </w:r>
      <w:r w:rsidR="00532A3F" w:rsidRPr="007F0178">
        <w:rPr>
          <w:rFonts w:eastAsia="Times New Roman" w:cstheme="minorHAnsi"/>
          <w:color w:val="222222"/>
          <w:sz w:val="28"/>
          <w:szCs w:val="28"/>
        </w:rPr>
        <w:t xml:space="preserve">The Natchez-Adams School District ad valorem tax request was $14,237,156. 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The 2023 tax levy request is $14,246,155.  </w:t>
      </w:r>
    </w:p>
    <w:p w14:paraId="3B1E403F" w14:textId="77777777" w:rsidR="00532A3F" w:rsidRPr="007F0178" w:rsidRDefault="00532A3F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>The tax levy request amount for 2022 was $13,955,634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>.  This decreased request was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due to an accounting error by the county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 on mobile home properties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 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The tax levy request formula is based on the amount of ad valorem taxes collected the previous year from October through March.  Because of the county’s error of </w:t>
      </w:r>
      <w:r w:rsidRPr="007F0178">
        <w:rPr>
          <w:rFonts w:eastAsia="Times New Roman" w:cstheme="minorHAnsi"/>
          <w:color w:val="222222"/>
          <w:sz w:val="28"/>
          <w:szCs w:val="28"/>
        </w:rPr>
        <w:t>approximately $340,000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, the ad valorem taxes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 xml:space="preserve"> collected were decreased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Therefore, the district request was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$13,955,634.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Legally, the district could have made a request for 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up to an additional </w:t>
      </w:r>
      <w:r w:rsidR="003E6D2B" w:rsidRPr="007F0178">
        <w:rPr>
          <w:rFonts w:eastAsia="Times New Roman" w:cstheme="minorHAnsi"/>
          <w:color w:val="222222"/>
          <w:sz w:val="28"/>
          <w:szCs w:val="28"/>
        </w:rPr>
        <w:t>7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>% in funding.   However, there was no additional funding requests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 made by the board of trustees</w:t>
      </w:r>
      <w:r w:rsidR="00FB6BD7" w:rsidRPr="007F0178">
        <w:rPr>
          <w:rFonts w:eastAsia="Times New Roman" w:cstheme="minorHAnsi"/>
          <w:color w:val="222222"/>
          <w:sz w:val="28"/>
          <w:szCs w:val="28"/>
        </w:rPr>
        <w:t xml:space="preserve">.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So, if we would look at the last three years without any distortions in the taxes due to county error, the tax levies would have been very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comparable. </w:t>
      </w:r>
    </w:p>
    <w:p w14:paraId="12937F1D" w14:textId="77777777" w:rsidR="009C5014" w:rsidRDefault="00532A3F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The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state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funding formula allows school districts to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legally 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request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up to a </w:t>
      </w:r>
      <w:r w:rsidR="00337B9C" w:rsidRPr="007F0178">
        <w:rPr>
          <w:rFonts w:eastAsia="Times New Roman" w:cstheme="minorHAnsi"/>
          <w:color w:val="222222"/>
          <w:sz w:val="28"/>
          <w:szCs w:val="28"/>
        </w:rPr>
        <w:t>7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% annual increase.  For the Natchez-Adams School District, that </w:t>
      </w:r>
      <w:r w:rsidR="00337B9C" w:rsidRPr="007F0178">
        <w:rPr>
          <w:rFonts w:eastAsia="Times New Roman" w:cstheme="minorHAnsi"/>
          <w:color w:val="222222"/>
          <w:sz w:val="28"/>
          <w:szCs w:val="28"/>
        </w:rPr>
        <w:t>7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% equates to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an additional tax request of </w:t>
      </w:r>
      <w:r w:rsidRPr="007F0178">
        <w:rPr>
          <w:rFonts w:eastAsia="Times New Roman" w:cstheme="minorHAnsi"/>
          <w:color w:val="222222"/>
          <w:sz w:val="28"/>
          <w:szCs w:val="28"/>
        </w:rPr>
        <w:t>approximately $</w:t>
      </w:r>
      <w:r w:rsidR="00337B9C" w:rsidRPr="007F0178">
        <w:rPr>
          <w:rFonts w:eastAsia="Times New Roman" w:cstheme="minorHAnsi"/>
          <w:color w:val="222222"/>
          <w:sz w:val="28"/>
          <w:szCs w:val="28"/>
        </w:rPr>
        <w:t>2.8 million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7F0178">
        <w:rPr>
          <w:rFonts w:eastAsia="Times New Roman" w:cstheme="minorHAnsi"/>
          <w:color w:val="222222"/>
          <w:sz w:val="28"/>
          <w:szCs w:val="28"/>
        </w:rPr>
        <w:t>over the last three years.  However, over the course of the last three years, the District has not requested the additional increase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 allowed by state law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.  </w:t>
      </w:r>
    </w:p>
    <w:p w14:paraId="3F80474A" w14:textId="77777777" w:rsidR="005B1C0B" w:rsidRPr="007F0178" w:rsidRDefault="00532A3F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>The 3-mil request to fund the renovations for Natchez Middle School has been included in the levy</w:t>
      </w:r>
      <w:r w:rsidR="00BE00FC" w:rsidRPr="007F0178">
        <w:rPr>
          <w:rFonts w:eastAsia="Times New Roman" w:cstheme="minorHAnsi"/>
          <w:color w:val="222222"/>
          <w:sz w:val="28"/>
          <w:szCs w:val="28"/>
        </w:rPr>
        <w:t xml:space="preserve"> request for all three years.  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 xml:space="preserve">Therefore, the District has been able to cut operating costs and pay for the construction of the new Natchez High School </w:t>
      </w:r>
      <w:r w:rsidR="009C5014">
        <w:rPr>
          <w:rFonts w:eastAsia="Times New Roman" w:cstheme="minorHAnsi"/>
          <w:color w:val="222222"/>
          <w:sz w:val="28"/>
          <w:szCs w:val="28"/>
        </w:rPr>
        <w:t>using its existing budget</w:t>
      </w:r>
      <w:r w:rsidR="005B1C0B" w:rsidRPr="007F0178">
        <w:rPr>
          <w:rFonts w:eastAsia="Times New Roman" w:cstheme="minorHAnsi"/>
          <w:color w:val="222222"/>
          <w:sz w:val="28"/>
          <w:szCs w:val="28"/>
        </w:rPr>
        <w:t>.</w:t>
      </w:r>
    </w:p>
    <w:p w14:paraId="373BADDC" w14:textId="77777777" w:rsidR="00532A3F" w:rsidRPr="007F0178" w:rsidRDefault="005B1C0B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>The Natchez –Adams School District Board of Trustees does not establish millage ra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>t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es.   </w:t>
      </w:r>
      <w:r w:rsidR="00532A3F" w:rsidRPr="007F0178">
        <w:rPr>
          <w:rFonts w:eastAsia="Times New Roman" w:cstheme="minorHAnsi"/>
          <w:color w:val="222222"/>
          <w:sz w:val="28"/>
          <w:szCs w:val="28"/>
        </w:rPr>
        <w:t xml:space="preserve">The millage rate is set by the Adams County Board of Supervisors. </w:t>
      </w:r>
    </w:p>
    <w:p w14:paraId="0789B1CF" w14:textId="77777777" w:rsidR="005B1C0B" w:rsidRPr="007F0178" w:rsidRDefault="005B1C0B" w:rsidP="00532A3F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  <w:r w:rsidRPr="007F0178">
        <w:rPr>
          <w:rFonts w:eastAsia="Times New Roman" w:cstheme="minorHAnsi"/>
          <w:color w:val="222222"/>
          <w:sz w:val="28"/>
          <w:szCs w:val="28"/>
        </w:rPr>
        <w:t xml:space="preserve">The Natchez-Adams School District Board of Trustees 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>remains</w:t>
      </w:r>
      <w:r w:rsidRPr="007F0178">
        <w:rPr>
          <w:rFonts w:eastAsia="Times New Roman" w:cstheme="minorHAnsi"/>
          <w:color w:val="222222"/>
          <w:sz w:val="28"/>
          <w:szCs w:val="28"/>
        </w:rPr>
        <w:t xml:space="preserve"> committed to being good financial stewards for the students served throughout Adams County.  The board has been diligent in </w:t>
      </w:r>
      <w:r w:rsidR="00BA42D3" w:rsidRPr="007F0178">
        <w:rPr>
          <w:rFonts w:eastAsia="Times New Roman" w:cstheme="minorHAnsi"/>
          <w:color w:val="222222"/>
          <w:sz w:val="28"/>
          <w:szCs w:val="28"/>
        </w:rPr>
        <w:t xml:space="preserve">working within the tight financial constraints 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 xml:space="preserve">caused by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the pandemic and 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>national inflation that has</w:t>
      </w:r>
      <w:r w:rsidR="00BA42D3" w:rsidRPr="007F0178">
        <w:rPr>
          <w:rFonts w:eastAsia="Times New Roman" w:cstheme="minorHAnsi"/>
          <w:color w:val="222222"/>
          <w:sz w:val="28"/>
          <w:szCs w:val="28"/>
        </w:rPr>
        <w:t xml:space="preserve"> affected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everyone’s budget, </w:t>
      </w:r>
      <w:r w:rsidR="009C5014">
        <w:rPr>
          <w:rFonts w:eastAsia="Times New Roman" w:cstheme="minorHAnsi"/>
          <w:color w:val="222222"/>
          <w:sz w:val="28"/>
          <w:szCs w:val="28"/>
        </w:rPr>
        <w:t>individuals and families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, 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>county and city government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>, and businesses</w:t>
      </w:r>
      <w:r w:rsidR="00D21D1B" w:rsidRPr="007F0178">
        <w:rPr>
          <w:rFonts w:eastAsia="Times New Roman" w:cstheme="minorHAnsi"/>
          <w:color w:val="222222"/>
          <w:sz w:val="28"/>
          <w:szCs w:val="28"/>
        </w:rPr>
        <w:t>.</w:t>
      </w:r>
      <w:r w:rsidR="00BA42D3" w:rsidRPr="007F0178">
        <w:rPr>
          <w:rFonts w:eastAsia="Times New Roman" w:cstheme="minorHAnsi"/>
          <w:color w:val="222222"/>
          <w:sz w:val="28"/>
          <w:szCs w:val="28"/>
        </w:rPr>
        <w:t xml:space="preserve">   We welcome the opportunity to speak with any concerned citizens or our city and county government partners regarding the financial health of the district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t xml:space="preserve">, factual </w:t>
      </w:r>
      <w:r w:rsidR="007F0178" w:rsidRPr="007F0178">
        <w:rPr>
          <w:rFonts w:eastAsia="Times New Roman" w:cstheme="minorHAnsi"/>
          <w:color w:val="222222"/>
          <w:sz w:val="28"/>
          <w:szCs w:val="28"/>
        </w:rPr>
        <w:lastRenderedPageBreak/>
        <w:t xml:space="preserve">district data or demographics, </w:t>
      </w:r>
      <w:r w:rsidR="00BA42D3" w:rsidRPr="007F0178">
        <w:rPr>
          <w:rFonts w:eastAsia="Times New Roman" w:cstheme="minorHAnsi"/>
          <w:color w:val="222222"/>
          <w:sz w:val="28"/>
          <w:szCs w:val="28"/>
        </w:rPr>
        <w:t xml:space="preserve">and the strategic plans that we have for the growth and progress of Natchez-Adams School District. </w:t>
      </w:r>
    </w:p>
    <w:sectPr w:rsidR="005B1C0B" w:rsidRPr="007F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3F"/>
    <w:rsid w:val="0007753D"/>
    <w:rsid w:val="0008607C"/>
    <w:rsid w:val="00092C45"/>
    <w:rsid w:val="000A5E49"/>
    <w:rsid w:val="000E40B3"/>
    <w:rsid w:val="001801C3"/>
    <w:rsid w:val="00261C0E"/>
    <w:rsid w:val="00337B9C"/>
    <w:rsid w:val="00397BBA"/>
    <w:rsid w:val="003E6D2B"/>
    <w:rsid w:val="004824B1"/>
    <w:rsid w:val="00487286"/>
    <w:rsid w:val="00532A3F"/>
    <w:rsid w:val="005B1C0B"/>
    <w:rsid w:val="007F0178"/>
    <w:rsid w:val="008025A8"/>
    <w:rsid w:val="008443A4"/>
    <w:rsid w:val="00880D3F"/>
    <w:rsid w:val="009C5014"/>
    <w:rsid w:val="00B032DA"/>
    <w:rsid w:val="00B20CE0"/>
    <w:rsid w:val="00BA42D3"/>
    <w:rsid w:val="00BE00FC"/>
    <w:rsid w:val="00C11C60"/>
    <w:rsid w:val="00C22665"/>
    <w:rsid w:val="00D21D1B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78B4"/>
  <w15:chartTrackingRefBased/>
  <w15:docId w15:val="{A53F6D7E-7DB9-4964-B721-A569845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63FD-BA10-4477-BDB8-7BAAD34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McDonald</dc:creator>
  <cp:keywords/>
  <dc:description/>
  <cp:lastModifiedBy>Microsoft Office User</cp:lastModifiedBy>
  <cp:revision>2</cp:revision>
  <cp:lastPrinted>2022-09-21T20:46:00Z</cp:lastPrinted>
  <dcterms:created xsi:type="dcterms:W3CDTF">2022-09-22T17:06:00Z</dcterms:created>
  <dcterms:modified xsi:type="dcterms:W3CDTF">2022-09-22T17:06:00Z</dcterms:modified>
</cp:coreProperties>
</file>